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6A5B25">
        <w:rPr>
          <w:sz w:val="20"/>
          <w:szCs w:val="20"/>
        </w:rPr>
        <w:t>20</w:t>
      </w:r>
    </w:p>
    <w:p w:rsidR="00D301A1" w:rsidRDefault="0044509E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26304B" w:rsidRPr="006A3E6F" w:rsidRDefault="0026304B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Auxiliaire de soins</w:t>
                  </w:r>
                </w:p>
                <w:p w:rsidR="0026304B" w:rsidRPr="006A3E6F" w:rsidRDefault="0026304B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645"/>
        <w:gridCol w:w="249"/>
        <w:gridCol w:w="2707"/>
      </w:tblGrid>
      <w:tr w:rsidR="00474AC2" w:rsidTr="003E180F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0"/>
          </w:tcPr>
          <w:p w:rsidR="00D301A1" w:rsidRDefault="00852320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Assistance des infirmiers dans les activités quotidiennes de s</w:t>
            </w:r>
            <w:r w:rsidR="00207285">
              <w:rPr>
                <w:szCs w:val="20"/>
              </w:rPr>
              <w:t xml:space="preserve">oins aux patients 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de confort et d’hygiène aux patients</w:t>
            </w:r>
          </w:p>
          <w:p w:rsidR="006A5B25" w:rsidRPr="0083731F" w:rsidRDefault="006A5B2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5"/>
            <w:shd w:val="clear" w:color="auto" w:fill="FFFFFF" w:themeFill="background1"/>
          </w:tcPr>
          <w:p w:rsidR="00207285" w:rsidRPr="0083731F" w:rsidRDefault="00207285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Lève personne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Pèse personne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Lave-panne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Stylo à insuline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Accu-check glucose monitor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Rasoir jetable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Bistouri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Butterfly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Porte-tube vacutainer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</w:p>
          <w:p w:rsidR="00207285" w:rsidRPr="0083731F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Chariot de soins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93D23" w:rsidTr="00852320">
        <w:tc>
          <w:tcPr>
            <w:tcW w:w="2270" w:type="dxa"/>
            <w:gridSpan w:val="2"/>
            <w:shd w:val="clear" w:color="auto" w:fill="FFFFFF" w:themeFill="background1"/>
            <w:vAlign w:val="center"/>
          </w:tcPr>
          <w:p w:rsidR="00F93D23" w:rsidRDefault="00F232D4" w:rsidP="00852320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133350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232D4" w:rsidRDefault="00F232D4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Pr="00F93D23" w:rsidRDefault="00F93D23" w:rsidP="00852320">
            <w:pPr>
              <w:pStyle w:val="Sansinterligne"/>
              <w:jc w:val="center"/>
              <w:rPr>
                <w:sz w:val="16"/>
                <w:szCs w:val="16"/>
              </w:rPr>
            </w:pPr>
            <w:r w:rsidRPr="00F93D23">
              <w:rPr>
                <w:sz w:val="16"/>
                <w:szCs w:val="16"/>
              </w:rPr>
              <w:t xml:space="preserve">Pour tous les </w:t>
            </w:r>
            <w:r w:rsidR="00852320">
              <w:rPr>
                <w:sz w:val="16"/>
                <w:szCs w:val="16"/>
              </w:rPr>
              <w:t>auxiliaires</w:t>
            </w: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</w:tc>
        <w:tc>
          <w:tcPr>
            <w:tcW w:w="2220" w:type="dxa"/>
            <w:gridSpan w:val="3"/>
            <w:shd w:val="clear" w:color="auto" w:fill="FFFFFF" w:themeFill="background1"/>
            <w:vAlign w:val="center"/>
          </w:tcPr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127000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232D4" w:rsidRDefault="00F232D4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  <w:r w:rsidRPr="00F93D23">
              <w:rPr>
                <w:sz w:val="16"/>
                <w:szCs w:val="16"/>
              </w:rPr>
              <w:t xml:space="preserve">Pour tous les </w:t>
            </w:r>
            <w:r w:rsidR="00852320">
              <w:rPr>
                <w:sz w:val="16"/>
                <w:szCs w:val="16"/>
              </w:rPr>
              <w:t>auxiliaires</w:t>
            </w: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232D4" w:rsidRDefault="00F232D4" w:rsidP="00852320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411480</wp:posOffset>
                  </wp:positionH>
                  <wp:positionV relativeFrom="margin">
                    <wp:posOffset>120650</wp:posOffset>
                  </wp:positionV>
                  <wp:extent cx="475615" cy="476250"/>
                  <wp:effectExtent l="19050" t="0" r="635" b="0"/>
                  <wp:wrapThrough wrapText="bothSides">
                    <wp:wrapPolygon edited="0">
                      <wp:start x="-865" y="0"/>
                      <wp:lineTo x="-865" y="20736"/>
                      <wp:lineTo x="21629" y="20736"/>
                      <wp:lineTo x="21629" y="0"/>
                      <wp:lineTo x="-865" y="0"/>
                    </wp:wrapPolygon>
                  </wp:wrapThrough>
                  <wp:docPr id="5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3D23" w:rsidRPr="00F93D23" w:rsidRDefault="00F93D23" w:rsidP="00852320">
            <w:pPr>
              <w:pStyle w:val="Sansinterligne"/>
              <w:jc w:val="center"/>
              <w:rPr>
                <w:sz w:val="16"/>
                <w:szCs w:val="16"/>
              </w:rPr>
            </w:pPr>
            <w:r w:rsidRPr="00F93D23">
              <w:rPr>
                <w:sz w:val="16"/>
                <w:szCs w:val="16"/>
              </w:rPr>
              <w:t>Port des vêtements de travail et des chaussures de sécurité pour les agents du SMUR</w:t>
            </w:r>
          </w:p>
        </w:tc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Default="00F93D23" w:rsidP="00852320">
            <w:pPr>
              <w:pStyle w:val="Sansinterligne"/>
              <w:jc w:val="center"/>
              <w:rPr>
                <w:szCs w:val="20"/>
              </w:rPr>
            </w:pPr>
          </w:p>
          <w:p w:rsidR="00F93D23" w:rsidRPr="00F232D4" w:rsidRDefault="00F232D4" w:rsidP="00852320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-527050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8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D23" w:rsidRPr="00F232D4">
              <w:rPr>
                <w:sz w:val="16"/>
                <w:szCs w:val="16"/>
              </w:rPr>
              <w:t xml:space="preserve">Port </w:t>
            </w:r>
            <w:r>
              <w:rPr>
                <w:sz w:val="16"/>
                <w:szCs w:val="16"/>
              </w:rPr>
              <w:t xml:space="preserve">obligatoire </w:t>
            </w:r>
            <w:r w:rsidR="00F93D23" w:rsidRPr="00F232D4">
              <w:rPr>
                <w:sz w:val="16"/>
                <w:szCs w:val="16"/>
              </w:rPr>
              <w:t>des tabliers plomb</w:t>
            </w:r>
            <w:r w:rsidR="001E2356">
              <w:rPr>
                <w:sz w:val="16"/>
                <w:szCs w:val="16"/>
              </w:rPr>
              <w:t>és</w:t>
            </w:r>
            <w:r w:rsidR="00F93D23" w:rsidRPr="00F232D4">
              <w:rPr>
                <w:sz w:val="16"/>
                <w:szCs w:val="16"/>
              </w:rPr>
              <w:t>, des dosimètres, des protèges thyroïdes</w:t>
            </w:r>
            <w:r w:rsidRPr="00F232D4">
              <w:rPr>
                <w:sz w:val="16"/>
                <w:szCs w:val="16"/>
              </w:rPr>
              <w:t xml:space="preserve"> pour les agents du bloc opératoire, de la néonat. et de l’algologie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5"/>
            <w:shd w:val="clear" w:color="auto" w:fill="FFFFFF" w:themeFill="background1"/>
          </w:tcPr>
          <w:p w:rsidR="003A7295" w:rsidRPr="0083731F" w:rsidRDefault="00207285" w:rsidP="006A5B2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3A7295" w:rsidRPr="0083731F" w:rsidRDefault="00207285" w:rsidP="006A5B2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6A5B25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6A5B25" w:rsidRPr="003B139A" w:rsidRDefault="006A5B25" w:rsidP="00F075FD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6A5B25" w:rsidTr="006A5B25">
        <w:tc>
          <w:tcPr>
            <w:tcW w:w="9572" w:type="dxa"/>
            <w:gridSpan w:val="10"/>
            <w:shd w:val="clear" w:color="auto" w:fill="FFFFFF" w:themeFill="background1"/>
          </w:tcPr>
          <w:p w:rsidR="006A5B25" w:rsidRDefault="006A5B25" w:rsidP="00F075F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6A5B25" w:rsidRDefault="006A5B25" w:rsidP="00F075F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6A5B25" w:rsidRPr="003B139A" w:rsidRDefault="006A5B25" w:rsidP="00F075FD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12 mois – CP-MT (uniquement les agents qui travaillent en oncologie)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Coqueluche</w:t>
            </w:r>
            <w:r>
              <w:rPr>
                <w:szCs w:val="20"/>
              </w:rPr>
              <w:t xml:space="preserve"> (pédiatrie</w:t>
            </w:r>
            <w:r w:rsidR="00674024">
              <w:rPr>
                <w:szCs w:val="20"/>
              </w:rPr>
              <w:t xml:space="preserve"> et </w:t>
            </w:r>
            <w:proofErr w:type="spellStart"/>
            <w:r w:rsidR="00674024">
              <w:rPr>
                <w:szCs w:val="20"/>
              </w:rPr>
              <w:t>néonat</w:t>
            </w:r>
            <w:proofErr w:type="spellEnd"/>
            <w:r>
              <w:rPr>
                <w:szCs w:val="20"/>
              </w:rPr>
              <w:t>)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0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  <w:r w:rsidR="00182049">
              <w:rPr>
                <w:szCs w:val="20"/>
              </w:rPr>
              <w:t xml:space="preserve"> (bloc, </w:t>
            </w:r>
            <w:proofErr w:type="spellStart"/>
            <w:r w:rsidR="00182049">
              <w:rPr>
                <w:szCs w:val="20"/>
              </w:rPr>
              <w:t>néonat</w:t>
            </w:r>
            <w:proofErr w:type="spellEnd"/>
            <w:r w:rsidR="00182049">
              <w:rPr>
                <w:szCs w:val="20"/>
              </w:rPr>
              <w:t>,</w:t>
            </w:r>
            <w:r w:rsidR="00674024">
              <w:rPr>
                <w:szCs w:val="20"/>
              </w:rPr>
              <w:t xml:space="preserve"> </w:t>
            </w:r>
            <w:r w:rsidR="00182049">
              <w:rPr>
                <w:szCs w:val="20"/>
              </w:rPr>
              <w:t>algologie)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4F5E2E">
              <w:rPr>
                <w:szCs w:val="20"/>
              </w:rPr>
              <w:t xml:space="preserve"> urine</w:t>
            </w:r>
          </w:p>
          <w:p w:rsidR="008A7BD0" w:rsidRDefault="00640172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Cytostatiques 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Oxyde d’azote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1581(oncologie)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1131 (urgences, pédia., bloc. Op., néonat.)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931A0" w:rsidRDefault="00B931A0" w:rsidP="0085232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Radiations ionisantes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85232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  <w:r w:rsidR="00B931A0">
              <w:rPr>
                <w:szCs w:val="20"/>
              </w:rPr>
              <w:t xml:space="preserve"> (bloc op, néonat</w:t>
            </w:r>
            <w:r w:rsidR="00852320">
              <w:rPr>
                <w:szCs w:val="20"/>
              </w:rPr>
              <w:t>, algologie</w:t>
            </w:r>
            <w:r w:rsidR="00B931A0">
              <w:rPr>
                <w:szCs w:val="20"/>
              </w:rPr>
              <w:t>)</w:t>
            </w:r>
          </w:p>
        </w:tc>
      </w:tr>
      <w:tr w:rsidR="008A7BD0" w:rsidTr="00852320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8A7BD0" w:rsidRDefault="008A7BD0" w:rsidP="0085232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Oreillons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Rougeole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Rubéole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CMV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Varicelle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 (SMUR)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3030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3040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3050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3080 (pédia et néonat)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931A0" w:rsidTr="00091C94">
        <w:tc>
          <w:tcPr>
            <w:tcW w:w="4490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  <w:r w:rsidR="006A5B25">
              <w:rPr>
                <w:szCs w:val="20"/>
              </w:rPr>
              <w:t xml:space="preserve"> patients</w:t>
            </w:r>
          </w:p>
          <w:p w:rsidR="00063E30" w:rsidRDefault="00063E3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AD0815" w:rsidTr="00091C94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AD0815" w:rsidTr="00091C94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AD0815" w:rsidTr="0026347B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AD0815" w:rsidTr="0026347B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434CD3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434CD3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434CD3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434CD3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Pr="00434CD3" w:rsidRDefault="00AD0815" w:rsidP="00AD0815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AD0815" w:rsidTr="00091C94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AD0815" w:rsidRPr="00691A80" w:rsidRDefault="00AD0815" w:rsidP="00AD0815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>, ne pas utiliser un équipement détérioré (alimentation, prises de courants, ...) - faire réparer par personnel compét</w:t>
            </w:r>
            <w:r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Tuberculose (3011)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AB791B" w:rsidRDefault="00AD0815" w:rsidP="00AD0815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(pour certains agents) au bloc opératoire, en néonat et en algologie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AB791B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(formation donnée aux agents) - port de tabliers plombés, de protèges thyroïdes, du dosimètre obligatoire.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Exposition aux médicaments, aux produits désinfectants, parfois classés CMR, cytostatique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fiches de sécurité des produits -</w:t>
            </w:r>
          </w:p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de travail - </w:t>
            </w:r>
          </w:p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EPI mis à disposition.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111C71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(interdiction de recapuchonner, jeter dans le petit conteneur jaune), utilisation du matériel de sécurité.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bactéries, virus contagieux, aux fluides corporels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111C71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 - respect des consignes et port des EPI (gants, masques médicaux,…) - respecter les procédures d’hygiène, lavage des mains.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111C71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protocoles d’utilisation des produits, ne pas laisser les flacons de produits inflammables ouverts trop longtemps -</w:t>
            </w:r>
          </w:p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de sécurité des produits - suivi des consignes en cas d’incendie.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des aides mécaniques à la manutention des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Coincements, heurts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111C71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3E180F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d’utilisation.</w:t>
            </w:r>
          </w:p>
        </w:tc>
      </w:tr>
      <w:tr w:rsidR="00AD0815" w:rsidTr="005F1501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Chariot de soins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Choc-coups 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3E180F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Faire attention aux mouvements du chariot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3E180F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</w:t>
            </w:r>
            <w:r>
              <w:rPr>
                <w:rFonts w:cs="Arial"/>
                <w:sz w:val="20"/>
                <w:szCs w:val="20"/>
              </w:rPr>
              <w:t xml:space="preserve"> taille du matériel à éliminer - n</w:t>
            </w:r>
            <w:r w:rsidRPr="003E180F">
              <w:rPr>
                <w:rFonts w:cs="Arial"/>
                <w:sz w:val="20"/>
                <w:szCs w:val="20"/>
              </w:rPr>
              <w:t>ombre de container suffisant, au bon emplacement, avec fixation correcte et changés à un rythme adéquat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TMS membres supérieures 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3E180F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Préférer des systèmes à moteur électrique - </w:t>
            </w:r>
            <w:r>
              <w:rPr>
                <w:rFonts w:cs="Arial"/>
                <w:sz w:val="20"/>
                <w:szCs w:val="20"/>
              </w:rPr>
              <w:t>f</w:t>
            </w:r>
            <w:r w:rsidRPr="003E180F">
              <w:rPr>
                <w:rFonts w:cs="Arial"/>
                <w:sz w:val="20"/>
                <w:szCs w:val="20"/>
              </w:rPr>
              <w:t>ormation adéquate à l'utilisation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Rupture sangle ou </w:t>
            </w:r>
            <w:r w:rsidRPr="003E180F">
              <w:rPr>
                <w:rFonts w:cs="Arial"/>
                <w:sz w:val="20"/>
                <w:szCs w:val="20"/>
              </w:rPr>
              <w:lastRenderedPageBreak/>
              <w:t>lève-personne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 xml:space="preserve">Risque possible </w:t>
            </w:r>
            <w:r w:rsidRPr="003E180F">
              <w:rPr>
                <w:rFonts w:cs="Arial"/>
                <w:sz w:val="20"/>
                <w:szCs w:val="20"/>
              </w:rPr>
              <w:lastRenderedPageBreak/>
              <w:t>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 xml:space="preserve">Risque possible </w:t>
            </w:r>
            <w:r w:rsidRPr="003E180F">
              <w:rPr>
                <w:rFonts w:cs="Arial"/>
                <w:sz w:val="20"/>
                <w:szCs w:val="20"/>
              </w:rPr>
              <w:lastRenderedPageBreak/>
              <w:t>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3E180F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Contrôle régulier du </w:t>
            </w:r>
            <w:r>
              <w:rPr>
                <w:rFonts w:cs="Arial"/>
                <w:sz w:val="20"/>
                <w:szCs w:val="20"/>
              </w:rPr>
              <w:lastRenderedPageBreak/>
              <w:t>matériel - s</w:t>
            </w:r>
            <w:r w:rsidRPr="003E180F">
              <w:rPr>
                <w:rFonts w:cs="Arial"/>
                <w:sz w:val="20"/>
                <w:szCs w:val="20"/>
              </w:rPr>
              <w:t>ignaler/neutraliser/évacuer le matériel défectueux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Basculement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3E180F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3E180F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Formation adéquate à l'utilisation du lève-personnes</w:t>
            </w:r>
            <w:r>
              <w:rPr>
                <w:rFonts w:cs="Arial"/>
                <w:sz w:val="20"/>
                <w:szCs w:val="20"/>
              </w:rPr>
              <w:t xml:space="preserve"> -</w:t>
            </w:r>
            <w:r w:rsidRPr="003E180F">
              <w:rPr>
                <w:rFonts w:cs="Arial"/>
                <w:sz w:val="20"/>
                <w:szCs w:val="20"/>
              </w:rPr>
              <w:t xml:space="preserve"> répartition des charges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091C94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RPr="00091C94" w:rsidTr="003540DF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 xml:space="preserve">Port de vêtements adaptés (vestes de pluie, chaussures S3, </w:t>
            </w:r>
            <w:r>
              <w:rPr>
                <w:rFonts w:cs="Arial"/>
                <w:sz w:val="20"/>
                <w:szCs w:val="20"/>
              </w:rPr>
              <w:t>Bottes S5, chapeau/casquettes) -</w:t>
            </w:r>
            <w:r w:rsidRPr="00447F76">
              <w:rPr>
                <w:rFonts w:cs="Arial"/>
                <w:sz w:val="20"/>
                <w:szCs w:val="20"/>
              </w:rPr>
              <w:t>poss</w:t>
            </w:r>
            <w:r>
              <w:rPr>
                <w:rFonts w:cs="Arial"/>
                <w:sz w:val="20"/>
                <w:szCs w:val="20"/>
              </w:rPr>
              <w:t>ibilité de s'abriter dans le bâ</w:t>
            </w:r>
            <w:r w:rsidRPr="00447F76">
              <w:rPr>
                <w:rFonts w:cs="Arial"/>
                <w:sz w:val="20"/>
                <w:szCs w:val="20"/>
              </w:rPr>
              <w:t>timent, organiser le travail en tenant compte des conditions climatiques, boissons chaudes (hiver) et froide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447F76">
              <w:rPr>
                <w:rFonts w:cs="Arial"/>
                <w:sz w:val="20"/>
                <w:szCs w:val="20"/>
              </w:rPr>
              <w:t xml:space="preserve"> (été)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RPr="00091C94" w:rsidTr="003540DF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447F76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Pr="00447F76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D0815" w:rsidRPr="00091C94" w:rsidTr="00F075FD">
        <w:tc>
          <w:tcPr>
            <w:tcW w:w="1668" w:type="dxa"/>
            <w:shd w:val="clear" w:color="auto" w:fill="FFFFFF" w:themeFill="background1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Pr="00091C94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Default="00AD0815" w:rsidP="00AD081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AD0815" w:rsidRPr="00091C94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AD0815" w:rsidRPr="00091C94" w:rsidTr="009E60B4">
        <w:tc>
          <w:tcPr>
            <w:tcW w:w="1668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D0815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D0815" w:rsidRPr="00663A19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AD0815" w:rsidRPr="00663A19" w:rsidRDefault="00AD0815" w:rsidP="00AD0815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D0815" w:rsidRDefault="00AD0815" w:rsidP="00AD0815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A4CBF" w:rsidRPr="00091C94" w:rsidTr="000A4CBF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D16C80" w:rsidRDefault="000A4CBF" w:rsidP="000A4CBF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D16C80" w:rsidRDefault="000A4CBF" w:rsidP="000A4CB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0A4CBF" w:rsidRPr="00D16C80" w:rsidRDefault="000A4CBF" w:rsidP="000A4CBF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FFC000"/>
            <w:vAlign w:val="center"/>
          </w:tcPr>
          <w:p w:rsidR="000A4CBF" w:rsidRPr="00D16C80" w:rsidRDefault="000A4CBF" w:rsidP="000A4CBF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Default="000A4CBF" w:rsidP="000A4CBF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</w:t>
            </w:r>
            <w:bookmarkStart w:id="0" w:name="_GoBack"/>
            <w:bookmarkEnd w:id="0"/>
            <w:r>
              <w:rPr>
                <w:szCs w:val="20"/>
              </w:rPr>
              <w:t xml:space="preserve">la distanciation sociale tant que possible – Prendre connaissance des notes internes et mise en application de celles-ci. </w:t>
            </w:r>
          </w:p>
        </w:tc>
      </w:tr>
      <w:tr w:rsidR="000A4CBF" w:rsidTr="003E180F">
        <w:tc>
          <w:tcPr>
            <w:tcW w:w="9572" w:type="dxa"/>
            <w:gridSpan w:val="10"/>
            <w:shd w:val="clear" w:color="auto" w:fill="BFBFBF" w:themeFill="background1" w:themeFillShade="BF"/>
          </w:tcPr>
          <w:p w:rsidR="000A4CBF" w:rsidRPr="003E180F" w:rsidRDefault="000A4CBF" w:rsidP="000A4CBF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0A4CB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</w:t>
            </w:r>
            <w:r>
              <w:rPr>
                <w:rFonts w:cs="Arial"/>
                <w:sz w:val="20"/>
                <w:szCs w:val="20"/>
              </w:rPr>
              <w:t>des horaires de repas réguliers - r</w:t>
            </w:r>
            <w:r w:rsidRPr="00091C94">
              <w:rPr>
                <w:rFonts w:cs="Arial"/>
                <w:sz w:val="20"/>
                <w:szCs w:val="20"/>
              </w:rPr>
              <w:t>espect des horaires et des temps de repos - surveillance de la santé</w:t>
            </w:r>
            <w:r>
              <w:rPr>
                <w:rFonts w:cs="Arial"/>
                <w:sz w:val="20"/>
                <w:szCs w:val="20"/>
              </w:rPr>
              <w:t xml:space="preserve"> - rotation des horaires limitée </w:t>
            </w:r>
            <w:r w:rsidRPr="00091C94">
              <w:rPr>
                <w:rFonts w:cs="Arial"/>
                <w:sz w:val="20"/>
                <w:szCs w:val="20"/>
              </w:rPr>
              <w:t>(m</w:t>
            </w:r>
            <w:r>
              <w:rPr>
                <w:rFonts w:cs="Arial"/>
                <w:sz w:val="20"/>
                <w:szCs w:val="20"/>
              </w:rPr>
              <w:t>atin puis après-midi puis nuit) - p</w:t>
            </w:r>
            <w:r w:rsidRPr="00091C94">
              <w:rPr>
                <w:rFonts w:cs="Arial"/>
                <w:sz w:val="20"/>
                <w:szCs w:val="20"/>
              </w:rPr>
              <w:t xml:space="preserve">as plus de </w:t>
            </w:r>
            <w:r>
              <w:rPr>
                <w:rFonts w:cs="Arial"/>
                <w:sz w:val="20"/>
                <w:szCs w:val="20"/>
              </w:rPr>
              <w:t xml:space="preserve">3 à 4 jours dans la même pause - varier les </w:t>
            </w:r>
            <w:r>
              <w:rPr>
                <w:rFonts w:cs="Arial"/>
                <w:sz w:val="20"/>
                <w:szCs w:val="20"/>
              </w:rPr>
              <w:lastRenderedPageBreak/>
              <w:t>tâches si possible.</w:t>
            </w:r>
          </w:p>
        </w:tc>
      </w:tr>
      <w:tr w:rsidR="000A4CBF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091C94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A4CBF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 - a</w:t>
            </w:r>
            <w:r w:rsidRPr="00091C94">
              <w:rPr>
                <w:rFonts w:cs="Arial"/>
                <w:sz w:val="20"/>
                <w:szCs w:val="20"/>
              </w:rPr>
              <w:t xml:space="preserve">ppliquer </w:t>
            </w:r>
            <w:r>
              <w:rPr>
                <w:rFonts w:cs="Arial"/>
                <w:sz w:val="20"/>
                <w:szCs w:val="20"/>
              </w:rPr>
              <w:t>la bonne technique de levage - u</w:t>
            </w:r>
            <w:r w:rsidRPr="00091C94">
              <w:rPr>
                <w:rFonts w:cs="Arial"/>
                <w:sz w:val="20"/>
                <w:szCs w:val="20"/>
              </w:rPr>
              <w:t xml:space="preserve">tiliser des moyens appropriés </w:t>
            </w:r>
          </w:p>
        </w:tc>
      </w:tr>
      <w:tr w:rsidR="000A4CBF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A4CBF" w:rsidRPr="00091C94" w:rsidTr="00F075FD">
        <w:tc>
          <w:tcPr>
            <w:tcW w:w="1668" w:type="dxa"/>
            <w:shd w:val="clear" w:color="auto" w:fill="FFFFFF" w:themeFill="background1"/>
            <w:vAlign w:val="center"/>
          </w:tcPr>
          <w:p w:rsidR="000A4CB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3E180F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 xml:space="preserve">Eclairage adapté - </w:t>
            </w:r>
            <w:r>
              <w:rPr>
                <w:rFonts w:cs="Arial"/>
                <w:sz w:val="20"/>
                <w:szCs w:val="20"/>
              </w:rPr>
              <w:t>b</w:t>
            </w:r>
            <w:r w:rsidRPr="00993B7D">
              <w:rPr>
                <w:rFonts w:cs="Arial"/>
                <w:sz w:val="20"/>
                <w:szCs w:val="20"/>
              </w:rPr>
              <w:t xml:space="preserve">onne définition des tâches à accomplir - </w:t>
            </w:r>
            <w:r>
              <w:rPr>
                <w:rFonts w:cs="Arial"/>
                <w:sz w:val="20"/>
                <w:szCs w:val="20"/>
              </w:rPr>
              <w:t>t</w:t>
            </w:r>
            <w:r w:rsidRPr="00993B7D">
              <w:rPr>
                <w:rFonts w:cs="Arial"/>
                <w:sz w:val="20"/>
                <w:szCs w:val="20"/>
              </w:rPr>
              <w:t>emps de repos</w:t>
            </w:r>
            <w:r>
              <w:rPr>
                <w:rFonts w:cs="Arial"/>
                <w:sz w:val="20"/>
                <w:szCs w:val="20"/>
              </w:rPr>
              <w:t xml:space="preserve"> - m</w:t>
            </w:r>
            <w:r w:rsidRPr="00993B7D">
              <w:rPr>
                <w:rFonts w:cs="Arial"/>
                <w:sz w:val="20"/>
                <w:szCs w:val="20"/>
              </w:rPr>
              <w:t>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  <w:r w:rsidRPr="00993B7D">
              <w:rPr>
                <w:rFonts w:cs="Arial"/>
                <w:sz w:val="20"/>
                <w:szCs w:val="20"/>
              </w:rPr>
              <w:t xml:space="preserve">éunion d'équipe - attention des responsables face aux signes de souffrances - </w:t>
            </w:r>
            <w:r>
              <w:rPr>
                <w:rFonts w:cs="Arial"/>
                <w:sz w:val="20"/>
                <w:szCs w:val="20"/>
              </w:rPr>
              <w:t>ê</w:t>
            </w:r>
            <w:r w:rsidRPr="00993B7D">
              <w:rPr>
                <w:rFonts w:cs="Arial"/>
                <w:sz w:val="20"/>
                <w:szCs w:val="20"/>
              </w:rPr>
              <w:t>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A4CBF" w:rsidRPr="00091C94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0A4CBF" w:rsidRPr="00091C94" w:rsidRDefault="000A4CBF" w:rsidP="000A4CBF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Humains et interaction</w:t>
            </w:r>
          </w:p>
        </w:tc>
      </w:tr>
      <w:tr w:rsidR="000A4CBF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avec des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Charge psychosociale – forte charge émotionnelle, charge mentale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Contacter la personne de confiance, la conseillère en prévention aspect psychosociaux (SEPP).</w:t>
            </w:r>
          </w:p>
        </w:tc>
      </w:tr>
      <w:tr w:rsidR="000A4CBF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Agressivité de la part des patients ou de l’entourage, violence physique ou verbale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A4CBF" w:rsidRPr="00091C94" w:rsidRDefault="000A4CBF" w:rsidP="000A4CBF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A4CBF" w:rsidRPr="00091C94" w:rsidRDefault="000A4CBF" w:rsidP="000A4CBF">
            <w:pPr>
              <w:jc w:val="both"/>
              <w:rPr>
                <w:rFonts w:cs="Arial"/>
                <w:sz w:val="20"/>
                <w:szCs w:val="20"/>
              </w:rPr>
            </w:pPr>
            <w:r w:rsidRPr="00AB791B">
              <w:rPr>
                <w:rFonts w:cs="Arial"/>
                <w:sz w:val="20"/>
                <w:szCs w:val="20"/>
              </w:rPr>
              <w:t xml:space="preserve">Notification des incidents dans le registre de faits de tiers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AB791B">
              <w:rPr>
                <w:rFonts w:cs="Arial"/>
                <w:sz w:val="20"/>
                <w:szCs w:val="20"/>
              </w:rPr>
              <w:t xml:space="preserve">nalyse de risque et propositions de mesures par CP </w:t>
            </w:r>
            <w:r>
              <w:rPr>
                <w:rFonts w:cs="Arial"/>
                <w:sz w:val="20"/>
                <w:szCs w:val="20"/>
              </w:rPr>
              <w:t>psychosocial - p</w:t>
            </w:r>
            <w:r w:rsidRPr="00AB791B">
              <w:rPr>
                <w:rFonts w:cs="Arial"/>
                <w:sz w:val="20"/>
                <w:szCs w:val="20"/>
              </w:rPr>
              <w:t>résence de la police ou de gardiens de la paix ou de vigiles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4B" w:rsidRDefault="0026304B" w:rsidP="00126B77">
      <w:pPr>
        <w:spacing w:after="0" w:line="240" w:lineRule="auto"/>
      </w:pPr>
      <w:r>
        <w:separator/>
      </w:r>
    </w:p>
  </w:endnote>
  <w:endnote w:type="continuationSeparator" w:id="0">
    <w:p w:rsidR="0026304B" w:rsidRDefault="0026304B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6304B">
      <w:tc>
        <w:tcPr>
          <w:tcW w:w="9865" w:type="dxa"/>
          <w:vAlign w:val="bottom"/>
        </w:tcPr>
        <w:p w:rsidR="0026304B" w:rsidRPr="009916C8" w:rsidRDefault="0026304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26304B" w:rsidRDefault="002630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26304B">
      <w:tc>
        <w:tcPr>
          <w:tcW w:w="9865" w:type="dxa"/>
          <w:vAlign w:val="bottom"/>
        </w:tcPr>
        <w:p w:rsidR="0026304B" w:rsidRPr="009916C8" w:rsidRDefault="0026304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26304B" w:rsidRDefault="002630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4B" w:rsidRDefault="0026304B" w:rsidP="00126B77">
      <w:pPr>
        <w:spacing w:after="0" w:line="240" w:lineRule="auto"/>
      </w:pPr>
      <w:r>
        <w:separator/>
      </w:r>
    </w:p>
  </w:footnote>
  <w:footnote w:type="continuationSeparator" w:id="0">
    <w:p w:rsidR="0026304B" w:rsidRDefault="0026304B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6304B">
      <w:trPr>
        <w:trHeight w:val="213"/>
      </w:trPr>
      <w:tc>
        <w:tcPr>
          <w:tcW w:w="9865" w:type="dxa"/>
          <w:vAlign w:val="center"/>
        </w:tcPr>
        <w:p w:rsidR="0026304B" w:rsidRDefault="0026304B">
          <w:pPr>
            <w:spacing w:after="0" w:line="240" w:lineRule="auto"/>
          </w:pPr>
        </w:p>
      </w:tc>
    </w:tr>
  </w:tbl>
  <w:p w:rsidR="0026304B" w:rsidRDefault="002630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26304B">
      <w:trPr>
        <w:trHeight w:val="213"/>
      </w:trPr>
      <w:tc>
        <w:tcPr>
          <w:tcW w:w="9865" w:type="dxa"/>
          <w:vAlign w:val="center"/>
        </w:tcPr>
        <w:p w:rsidR="0026304B" w:rsidRDefault="0026304B">
          <w:pPr>
            <w:spacing w:after="0" w:line="240" w:lineRule="auto"/>
          </w:pPr>
        </w:p>
      </w:tc>
    </w:tr>
  </w:tbl>
  <w:p w:rsidR="0026304B" w:rsidRDefault="0026304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259A5"/>
    <w:rsid w:val="000314B1"/>
    <w:rsid w:val="00053058"/>
    <w:rsid w:val="000630B6"/>
    <w:rsid w:val="00063E30"/>
    <w:rsid w:val="00091C94"/>
    <w:rsid w:val="000A32EA"/>
    <w:rsid w:val="000A4CBF"/>
    <w:rsid w:val="00121E94"/>
    <w:rsid w:val="00126B77"/>
    <w:rsid w:val="00130CBA"/>
    <w:rsid w:val="00182049"/>
    <w:rsid w:val="00196929"/>
    <w:rsid w:val="001B5FB0"/>
    <w:rsid w:val="001E2356"/>
    <w:rsid w:val="00207285"/>
    <w:rsid w:val="0026304B"/>
    <w:rsid w:val="0026347B"/>
    <w:rsid w:val="00267B65"/>
    <w:rsid w:val="002D7849"/>
    <w:rsid w:val="003540DF"/>
    <w:rsid w:val="003A7295"/>
    <w:rsid w:val="003B1A99"/>
    <w:rsid w:val="003E180F"/>
    <w:rsid w:val="004037C7"/>
    <w:rsid w:val="0041710F"/>
    <w:rsid w:val="00442CF2"/>
    <w:rsid w:val="0044509E"/>
    <w:rsid w:val="00456B3F"/>
    <w:rsid w:val="00474AC2"/>
    <w:rsid w:val="004F5E2E"/>
    <w:rsid w:val="005066A6"/>
    <w:rsid w:val="00506D13"/>
    <w:rsid w:val="0057084C"/>
    <w:rsid w:val="005F1501"/>
    <w:rsid w:val="00613A75"/>
    <w:rsid w:val="006212CD"/>
    <w:rsid w:val="00640172"/>
    <w:rsid w:val="00656A19"/>
    <w:rsid w:val="00674024"/>
    <w:rsid w:val="00691A80"/>
    <w:rsid w:val="006A3E6F"/>
    <w:rsid w:val="006A5B25"/>
    <w:rsid w:val="006D274C"/>
    <w:rsid w:val="007142A9"/>
    <w:rsid w:val="00737A55"/>
    <w:rsid w:val="00751F69"/>
    <w:rsid w:val="00765D60"/>
    <w:rsid w:val="00777F53"/>
    <w:rsid w:val="007C7841"/>
    <w:rsid w:val="007E79CE"/>
    <w:rsid w:val="007F610F"/>
    <w:rsid w:val="0083731F"/>
    <w:rsid w:val="00852320"/>
    <w:rsid w:val="008A7BD0"/>
    <w:rsid w:val="00911045"/>
    <w:rsid w:val="00924A55"/>
    <w:rsid w:val="0096209B"/>
    <w:rsid w:val="009916C8"/>
    <w:rsid w:val="009E2F66"/>
    <w:rsid w:val="009E56DB"/>
    <w:rsid w:val="009E60B4"/>
    <w:rsid w:val="00A2099E"/>
    <w:rsid w:val="00A8403D"/>
    <w:rsid w:val="00AB791B"/>
    <w:rsid w:val="00AD0815"/>
    <w:rsid w:val="00AF6505"/>
    <w:rsid w:val="00B2405E"/>
    <w:rsid w:val="00B47162"/>
    <w:rsid w:val="00B53A03"/>
    <w:rsid w:val="00B53DC1"/>
    <w:rsid w:val="00B57CFF"/>
    <w:rsid w:val="00B63D14"/>
    <w:rsid w:val="00B861BE"/>
    <w:rsid w:val="00B931A0"/>
    <w:rsid w:val="00BA30F1"/>
    <w:rsid w:val="00BE27C7"/>
    <w:rsid w:val="00BE6FF8"/>
    <w:rsid w:val="00BE72E5"/>
    <w:rsid w:val="00C37F9D"/>
    <w:rsid w:val="00CC6753"/>
    <w:rsid w:val="00D301A1"/>
    <w:rsid w:val="00D3418E"/>
    <w:rsid w:val="00D648B7"/>
    <w:rsid w:val="00D759B9"/>
    <w:rsid w:val="00D87DA1"/>
    <w:rsid w:val="00DD19FC"/>
    <w:rsid w:val="00E963B3"/>
    <w:rsid w:val="00EF48DD"/>
    <w:rsid w:val="00F075FD"/>
    <w:rsid w:val="00F21E0C"/>
    <w:rsid w:val="00F232D4"/>
    <w:rsid w:val="00F6286F"/>
    <w:rsid w:val="00F81D2D"/>
    <w:rsid w:val="00F81D3A"/>
    <w:rsid w:val="00F93D23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E96F800C-2BA3-4498-902B-4988AD0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1758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35</cp:revision>
  <cp:lastPrinted>2019-08-20T12:21:00Z</cp:lastPrinted>
  <dcterms:created xsi:type="dcterms:W3CDTF">2019-09-05T10:53:00Z</dcterms:created>
  <dcterms:modified xsi:type="dcterms:W3CDTF">2020-05-05T07:19:00Z</dcterms:modified>
</cp:coreProperties>
</file>