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1" w:rsidRDefault="00D301A1">
      <w:pPr>
        <w:spacing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FB62ED">
        <w:rPr>
          <w:sz w:val="20"/>
          <w:szCs w:val="20"/>
        </w:rPr>
        <w:t>20</w:t>
      </w:r>
    </w:p>
    <w:p w:rsidR="00D301A1" w:rsidRDefault="007E3B52">
      <w:pPr>
        <w:spacing w:line="240" w:lineRule="auto"/>
      </w:pPr>
      <w:r w:rsidRPr="007E3B52">
        <w:rPr>
          <w:noProof/>
          <w:lang w:eastAsia="fr-BE"/>
        </w:rPr>
        <w:pict>
          <v:roundrect id="_x0000_s1028" style="position:absolute;margin-left:-7.2pt;margin-top:4.1pt;width:476pt;height:29pt;z-index:251658240" arcsize="10923f" fillcolor="#f4b083 [1941]" strokecolor="black [3213]">
            <v:textbox>
              <w:txbxContent>
                <w:p w:rsidR="00325675" w:rsidRPr="006A3E6F" w:rsidRDefault="00325675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Conseiller en prévention </w:t>
                  </w:r>
                </w:p>
                <w:p w:rsidR="00325675" w:rsidRPr="006A3E6F" w:rsidRDefault="00325675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1668"/>
        <w:gridCol w:w="231"/>
        <w:gridCol w:w="475"/>
        <w:gridCol w:w="791"/>
        <w:gridCol w:w="487"/>
        <w:gridCol w:w="146"/>
        <w:gridCol w:w="950"/>
        <w:gridCol w:w="747"/>
        <w:gridCol w:w="202"/>
        <w:gridCol w:w="633"/>
        <w:gridCol w:w="1149"/>
        <w:gridCol w:w="117"/>
        <w:gridCol w:w="1900"/>
      </w:tblGrid>
      <w:tr w:rsidR="00474AC2" w:rsidTr="00B861BE">
        <w:tc>
          <w:tcPr>
            <w:tcW w:w="9496" w:type="dxa"/>
            <w:gridSpan w:val="13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D301A1">
        <w:tc>
          <w:tcPr>
            <w:tcW w:w="9496" w:type="dxa"/>
            <w:gridSpan w:val="13"/>
            <w:shd w:val="clear" w:color="auto" w:fill="D9D9D9" w:themeFill="background1" w:themeFillShade="D9"/>
          </w:tcPr>
          <w:p w:rsidR="00D301A1" w:rsidRPr="006844CA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6844CA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3D48EE" w:rsidTr="009337D5">
        <w:tc>
          <w:tcPr>
            <w:tcW w:w="4748" w:type="dxa"/>
            <w:gridSpan w:val="7"/>
          </w:tcPr>
          <w:p w:rsidR="003D48EE" w:rsidRDefault="009337D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Conseiller l’employeur en matière de bêt </w:t>
            </w:r>
          </w:p>
          <w:p w:rsidR="003D48EE" w:rsidRDefault="009337D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Suivi des chantiers internes</w:t>
            </w:r>
          </w:p>
          <w:p w:rsidR="003D48EE" w:rsidRDefault="009337D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Suivi dosimétrie</w:t>
            </w:r>
          </w:p>
        </w:tc>
        <w:tc>
          <w:tcPr>
            <w:tcW w:w="4748" w:type="dxa"/>
            <w:gridSpan w:val="6"/>
          </w:tcPr>
          <w:p w:rsidR="003D48EE" w:rsidRDefault="009337D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administratif</w:t>
            </w:r>
          </w:p>
          <w:p w:rsidR="003D48EE" w:rsidRDefault="009337D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Mise en place de consignes</w:t>
            </w:r>
          </w:p>
          <w:p w:rsidR="009337D5" w:rsidRPr="0083731F" w:rsidRDefault="009337D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83731F">
        <w:tc>
          <w:tcPr>
            <w:tcW w:w="9496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6844CA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83731F" w:rsidTr="0083731F">
        <w:tc>
          <w:tcPr>
            <w:tcW w:w="9496" w:type="dxa"/>
            <w:gridSpan w:val="13"/>
            <w:shd w:val="clear" w:color="auto" w:fill="FFFFFF" w:themeFill="background1"/>
          </w:tcPr>
          <w:p w:rsidR="0083731F" w:rsidRPr="009337D5" w:rsidRDefault="0083731F" w:rsidP="009337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83731F">
              <w:rPr>
                <w:szCs w:val="20"/>
              </w:rPr>
              <w:t>Ordinateurs</w:t>
            </w:r>
            <w:r w:rsidR="00325675">
              <w:rPr>
                <w:szCs w:val="20"/>
              </w:rPr>
              <w:t xml:space="preserve"> et équipements de mesures</w:t>
            </w:r>
          </w:p>
        </w:tc>
      </w:tr>
      <w:tr w:rsidR="0083731F" w:rsidTr="0083731F">
        <w:tc>
          <w:tcPr>
            <w:tcW w:w="9496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Equipements de protection individuelle</w:t>
            </w:r>
            <w:r w:rsidR="00F24685">
              <w:rPr>
                <w:b/>
                <w:smallCaps/>
                <w:szCs w:val="20"/>
              </w:rPr>
              <w:t xml:space="preserve"> (Si présence sur un chantier ou un poste de t specifique)</w:t>
            </w:r>
          </w:p>
        </w:tc>
      </w:tr>
      <w:tr w:rsidR="009337D5" w:rsidTr="009337D5">
        <w:tc>
          <w:tcPr>
            <w:tcW w:w="1899" w:type="dxa"/>
            <w:gridSpan w:val="2"/>
            <w:shd w:val="clear" w:color="auto" w:fill="FFFFFF" w:themeFill="background1"/>
          </w:tcPr>
          <w:p w:rsidR="009337D5" w:rsidRDefault="009337D5" w:rsidP="009337D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146050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8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9" w:type="dxa"/>
            <w:gridSpan w:val="4"/>
            <w:shd w:val="clear" w:color="auto" w:fill="FFFFFF" w:themeFill="background1"/>
          </w:tcPr>
          <w:p w:rsidR="009337D5" w:rsidRDefault="009337D5" w:rsidP="009337D5">
            <w:pPr>
              <w:pStyle w:val="Sansinterligne"/>
              <w:rPr>
                <w:szCs w:val="20"/>
              </w:rPr>
            </w:pPr>
          </w:p>
          <w:p w:rsidR="009337D5" w:rsidRDefault="009337D5" w:rsidP="009337D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309245</wp:posOffset>
                  </wp:positionH>
                  <wp:positionV relativeFrom="margin">
                    <wp:posOffset>146050</wp:posOffset>
                  </wp:positionV>
                  <wp:extent cx="475615" cy="476250"/>
                  <wp:effectExtent l="19050" t="0" r="635" b="0"/>
                  <wp:wrapSquare wrapText="bothSides"/>
                  <wp:docPr id="14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9" w:type="dxa"/>
            <w:gridSpan w:val="3"/>
            <w:shd w:val="clear" w:color="auto" w:fill="FFFFFF" w:themeFill="background1"/>
          </w:tcPr>
          <w:p w:rsidR="009337D5" w:rsidRDefault="009337D5" w:rsidP="009337D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177800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6" name="Image 2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37D5" w:rsidRDefault="009337D5" w:rsidP="009337D5">
            <w:pPr>
              <w:pStyle w:val="Sansinterligne"/>
              <w:rPr>
                <w:szCs w:val="20"/>
              </w:rPr>
            </w:pPr>
          </w:p>
        </w:tc>
        <w:tc>
          <w:tcPr>
            <w:tcW w:w="1899" w:type="dxa"/>
            <w:gridSpan w:val="3"/>
            <w:shd w:val="clear" w:color="auto" w:fill="FFFFFF" w:themeFill="background1"/>
          </w:tcPr>
          <w:p w:rsidR="009337D5" w:rsidRDefault="009337D5" w:rsidP="009337D5">
            <w:pPr>
              <w:pStyle w:val="Sansinterligne"/>
              <w:rPr>
                <w:szCs w:val="20"/>
              </w:rPr>
            </w:pPr>
          </w:p>
          <w:p w:rsidR="009337D5" w:rsidRDefault="009337D5" w:rsidP="009337D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57150</wp:posOffset>
                  </wp:positionV>
                  <wp:extent cx="468630" cy="444500"/>
                  <wp:effectExtent l="19050" t="0" r="7620" b="0"/>
                  <wp:wrapThrough wrapText="bothSides">
                    <wp:wrapPolygon edited="0">
                      <wp:start x="-878" y="0"/>
                      <wp:lineTo x="-878" y="20366"/>
                      <wp:lineTo x="21951" y="20366"/>
                      <wp:lineTo x="21951" y="0"/>
                      <wp:lineTo x="-878" y="0"/>
                    </wp:wrapPolygon>
                  </wp:wrapThrough>
                  <wp:docPr id="15" name="Image 3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0" w:type="dxa"/>
            <w:shd w:val="clear" w:color="auto" w:fill="FFFFFF" w:themeFill="background1"/>
          </w:tcPr>
          <w:p w:rsidR="009337D5" w:rsidRDefault="009337D5" w:rsidP="009337D5">
            <w:pPr>
              <w:pStyle w:val="Sansinterligne"/>
              <w:rPr>
                <w:szCs w:val="20"/>
              </w:rPr>
            </w:pPr>
          </w:p>
          <w:p w:rsidR="009337D5" w:rsidRPr="0083731F" w:rsidRDefault="009337D5" w:rsidP="009337D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31750</wp:posOffset>
                  </wp:positionV>
                  <wp:extent cx="468630" cy="438150"/>
                  <wp:effectExtent l="19050" t="0" r="7620" b="0"/>
                  <wp:wrapThrough wrapText="bothSides">
                    <wp:wrapPolygon edited="0">
                      <wp:start x="-878" y="0"/>
                      <wp:lineTo x="-878" y="20661"/>
                      <wp:lineTo x="21951" y="20661"/>
                      <wp:lineTo x="21951" y="0"/>
                      <wp:lineTo x="-878" y="0"/>
                    </wp:wrapPolygon>
                  </wp:wrapThrough>
                  <wp:docPr id="17" name="Image 1" descr="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83731F">
        <w:tc>
          <w:tcPr>
            <w:tcW w:w="9496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9337D5">
        <w:tc>
          <w:tcPr>
            <w:tcW w:w="4748" w:type="dxa"/>
            <w:gridSpan w:val="7"/>
            <w:shd w:val="clear" w:color="auto" w:fill="FFFFFF" w:themeFill="background1"/>
          </w:tcPr>
          <w:p w:rsidR="003A7295" w:rsidRPr="0083731F" w:rsidRDefault="003A7295" w:rsidP="007B688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48" w:type="dxa"/>
            <w:gridSpan w:val="6"/>
            <w:shd w:val="clear" w:color="auto" w:fill="FFFFFF" w:themeFill="background1"/>
          </w:tcPr>
          <w:p w:rsidR="003A7295" w:rsidRPr="0083731F" w:rsidRDefault="003A7295" w:rsidP="007B6888">
            <w:pPr>
              <w:pStyle w:val="Sansinterligne"/>
              <w:ind w:left="7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B861BE">
        <w:tc>
          <w:tcPr>
            <w:tcW w:w="9496" w:type="dxa"/>
            <w:gridSpan w:val="13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EF48DD">
        <w:tc>
          <w:tcPr>
            <w:tcW w:w="4748" w:type="dxa"/>
            <w:gridSpan w:val="7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48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7B6888" w:rsidTr="007B6888">
        <w:trPr>
          <w:trHeight w:val="155"/>
        </w:trPr>
        <w:tc>
          <w:tcPr>
            <w:tcW w:w="9496" w:type="dxa"/>
            <w:gridSpan w:val="13"/>
            <w:shd w:val="clear" w:color="auto" w:fill="D9D9D9" w:themeFill="background1" w:themeFillShade="D9"/>
          </w:tcPr>
          <w:p w:rsidR="007B6888" w:rsidRDefault="007B6888" w:rsidP="007B6888">
            <w:pPr>
              <w:pStyle w:val="Sansinterligne"/>
              <w:rPr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7B6888" w:rsidTr="00B63295">
        <w:trPr>
          <w:trHeight w:val="155"/>
        </w:trPr>
        <w:tc>
          <w:tcPr>
            <w:tcW w:w="9496" w:type="dxa"/>
            <w:gridSpan w:val="13"/>
            <w:shd w:val="clear" w:color="auto" w:fill="FFFFFF" w:themeFill="background1"/>
          </w:tcPr>
          <w:p w:rsidR="007B6888" w:rsidRDefault="007B6888" w:rsidP="007B688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7B6888" w:rsidRDefault="007B6888" w:rsidP="007B688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7B6888" w:rsidRDefault="007B6888" w:rsidP="007B6888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B861BE">
        <w:tc>
          <w:tcPr>
            <w:tcW w:w="9496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B861BE">
        <w:tc>
          <w:tcPr>
            <w:tcW w:w="4748" w:type="dxa"/>
            <w:gridSpan w:val="7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48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B861BE">
        <w:tc>
          <w:tcPr>
            <w:tcW w:w="4748" w:type="dxa"/>
            <w:gridSpan w:val="7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48" w:type="dxa"/>
            <w:gridSpan w:val="6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Grippe</w:t>
            </w:r>
          </w:p>
          <w:p w:rsidR="00B861BE" w:rsidRDefault="0032567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4C694A">
              <w:rPr>
                <w:szCs w:val="20"/>
              </w:rPr>
              <w:t>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B861BE">
        <w:tc>
          <w:tcPr>
            <w:tcW w:w="9496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57084C">
        <w:tc>
          <w:tcPr>
            <w:tcW w:w="9496" w:type="dxa"/>
            <w:gridSpan w:val="13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8A7BD0">
        <w:tc>
          <w:tcPr>
            <w:tcW w:w="2374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8A7BD0" w:rsidRDefault="009337D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374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9337D5" w:rsidRDefault="009337D5" w:rsidP="0057084C">
            <w:pPr>
              <w:pStyle w:val="Sansinterligne"/>
              <w:rPr>
                <w:szCs w:val="20"/>
              </w:rPr>
            </w:pPr>
          </w:p>
          <w:p w:rsidR="009337D5" w:rsidRDefault="009337D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</w:tc>
        <w:tc>
          <w:tcPr>
            <w:tcW w:w="4748" w:type="dxa"/>
            <w:gridSpan w:val="6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="00BA2A5A">
              <w:rPr>
                <w:szCs w:val="20"/>
              </w:rPr>
              <w:t>Métabolite urine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8A7BD0">
        <w:tc>
          <w:tcPr>
            <w:tcW w:w="9496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8A7BD0">
        <w:tc>
          <w:tcPr>
            <w:tcW w:w="4748" w:type="dxa"/>
            <w:gridSpan w:val="7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48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8A7BD0">
        <w:tc>
          <w:tcPr>
            <w:tcW w:w="9496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8A7BD0">
        <w:tc>
          <w:tcPr>
            <w:tcW w:w="3165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3165" w:type="dxa"/>
            <w:gridSpan w:val="6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166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6D4BF9">
        <w:tc>
          <w:tcPr>
            <w:tcW w:w="3165" w:type="dxa"/>
            <w:gridSpan w:val="4"/>
            <w:shd w:val="clear" w:color="auto" w:fill="FFFFFF" w:themeFill="background1"/>
            <w:vAlign w:val="center"/>
          </w:tcPr>
          <w:p w:rsidR="008A7BD0" w:rsidRDefault="008A7BD0" w:rsidP="006D4BF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3165" w:type="dxa"/>
            <w:gridSpan w:val="6"/>
            <w:shd w:val="clear" w:color="auto" w:fill="FFFFFF" w:themeFill="background1"/>
          </w:tcPr>
          <w:p w:rsidR="009337D5" w:rsidRDefault="009337D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166" w:type="dxa"/>
            <w:gridSpan w:val="3"/>
            <w:shd w:val="clear" w:color="auto" w:fill="FFFFFF" w:themeFill="background1"/>
          </w:tcPr>
          <w:p w:rsidR="009337D5" w:rsidRDefault="009337D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9337D5" w:rsidTr="008A7BD0">
        <w:tc>
          <w:tcPr>
            <w:tcW w:w="3165" w:type="dxa"/>
            <w:gridSpan w:val="4"/>
            <w:shd w:val="clear" w:color="auto" w:fill="FFFFFF" w:themeFill="background1"/>
          </w:tcPr>
          <w:p w:rsidR="009337D5" w:rsidRDefault="009337D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3165" w:type="dxa"/>
            <w:gridSpan w:val="6"/>
            <w:shd w:val="clear" w:color="auto" w:fill="FFFFFF" w:themeFill="background1"/>
          </w:tcPr>
          <w:p w:rsidR="009337D5" w:rsidRDefault="009337D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Radiations ionisantes</w:t>
            </w:r>
          </w:p>
        </w:tc>
        <w:tc>
          <w:tcPr>
            <w:tcW w:w="3166" w:type="dxa"/>
            <w:gridSpan w:val="3"/>
            <w:shd w:val="clear" w:color="auto" w:fill="FFFFFF" w:themeFill="background1"/>
          </w:tcPr>
          <w:p w:rsidR="009337D5" w:rsidRDefault="009337D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</w:tr>
      <w:tr w:rsidR="008A7BD0" w:rsidTr="006A3E6F">
        <w:tc>
          <w:tcPr>
            <w:tcW w:w="9496" w:type="dxa"/>
            <w:gridSpan w:val="13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8A7BD0">
        <w:tc>
          <w:tcPr>
            <w:tcW w:w="9496" w:type="dxa"/>
            <w:gridSpan w:val="13"/>
            <w:shd w:val="clear" w:color="auto" w:fill="FFFFFF" w:themeFill="background1"/>
          </w:tcPr>
          <w:p w:rsidR="003D48EE" w:rsidRDefault="003D48EE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</w:tc>
      </w:tr>
      <w:tr w:rsidR="008A7BD0" w:rsidTr="00B2405E">
        <w:tc>
          <w:tcPr>
            <w:tcW w:w="9496" w:type="dxa"/>
            <w:gridSpan w:val="13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B2405E" w:rsidTr="000314B1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984" w:type="dxa"/>
            <w:gridSpan w:val="4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017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AB791B" w:rsidTr="000314B1">
        <w:tc>
          <w:tcPr>
            <w:tcW w:w="1668" w:type="dxa"/>
            <w:shd w:val="clear" w:color="auto" w:fill="FFFFFF" w:themeFill="background1"/>
            <w:vAlign w:val="center"/>
          </w:tcPr>
          <w:p w:rsidR="00AB791B" w:rsidRPr="00AB791B" w:rsidRDefault="00AB791B" w:rsidP="00AB791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Travail sur écran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Santé</w:t>
            </w:r>
          </w:p>
        </w:tc>
        <w:tc>
          <w:tcPr>
            <w:tcW w:w="1843" w:type="dxa"/>
            <w:gridSpan w:val="3"/>
            <w:shd w:val="clear" w:color="auto" w:fill="FFC000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3"/>
            <w:shd w:val="clear" w:color="auto" w:fill="92D050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AB791B" w:rsidRDefault="00AB791B" w:rsidP="00AB791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Analyse du poste par SEPPT tous les 5 ans + Respect des consignes ergonomiques d'un poste écran</w:t>
            </w:r>
            <w:r w:rsidR="00EE3D72">
              <w:rPr>
                <w:rFonts w:cs="Arial"/>
                <w:szCs w:val="20"/>
              </w:rPr>
              <w:t>.</w:t>
            </w:r>
          </w:p>
        </w:tc>
      </w:tr>
      <w:tr w:rsidR="009916C8" w:rsidTr="000314B1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lastRenderedPageBreak/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>Electrisation - Accidents</w:t>
            </w:r>
          </w:p>
        </w:tc>
        <w:tc>
          <w:tcPr>
            <w:tcW w:w="1843" w:type="dxa"/>
            <w:gridSpan w:val="3"/>
            <w:shd w:val="clear" w:color="auto" w:fill="FF000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Risque très élevé - Cesser les </w:t>
            </w:r>
            <w:r w:rsidRPr="00AB791B">
              <w:rPr>
                <w:rFonts w:cs="Arial"/>
                <w:szCs w:val="20"/>
              </w:rPr>
              <w:lastRenderedPageBreak/>
              <w:t>activités</w:t>
            </w:r>
          </w:p>
        </w:tc>
        <w:tc>
          <w:tcPr>
            <w:tcW w:w="1984" w:type="dxa"/>
            <w:gridSpan w:val="3"/>
            <w:shd w:val="clear" w:color="auto" w:fill="92D05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>Risque très limité - Acceptable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9916C8" w:rsidRDefault="009916C8" w:rsidP="00EE3D72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Lire le manuel d'utilisation avant </w:t>
            </w:r>
            <w:r w:rsidRPr="00AB791B">
              <w:rPr>
                <w:rFonts w:cs="Arial"/>
                <w:szCs w:val="20"/>
              </w:rPr>
              <w:lastRenderedPageBreak/>
              <w:t>utilisation, respecter les consignes d'utilisation du fabri</w:t>
            </w:r>
            <w:r w:rsidR="00EE3D72">
              <w:rPr>
                <w:rFonts w:cs="Arial"/>
                <w:szCs w:val="20"/>
              </w:rPr>
              <w:t>cant</w:t>
            </w:r>
            <w:r w:rsidRPr="00AB791B">
              <w:rPr>
                <w:rFonts w:cs="Arial"/>
                <w:szCs w:val="20"/>
              </w:rPr>
              <w:t>, ne pas utiliser un équipement détérioré (alimentation, prises de courants, ...) - fai</w:t>
            </w:r>
            <w:r w:rsidR="00EE3D72"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966604" w:rsidTr="00966604">
        <w:tc>
          <w:tcPr>
            <w:tcW w:w="1668" w:type="dxa"/>
            <w:shd w:val="clear" w:color="auto" w:fill="FFFFFF" w:themeFill="background1"/>
            <w:vAlign w:val="center"/>
          </w:tcPr>
          <w:p w:rsidR="00966604" w:rsidRPr="00AB791B" w:rsidRDefault="00966604" w:rsidP="0032567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Passage dans des lieux où il y a des rayonnements (médecine nucléaire, bloc op, algologie,…)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966604" w:rsidRDefault="00966604" w:rsidP="0032567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rayonnements ionisants</w:t>
            </w:r>
          </w:p>
        </w:tc>
        <w:tc>
          <w:tcPr>
            <w:tcW w:w="1843" w:type="dxa"/>
            <w:gridSpan w:val="3"/>
            <w:shd w:val="clear" w:color="auto" w:fill="FFC000"/>
            <w:vAlign w:val="center"/>
          </w:tcPr>
          <w:p w:rsidR="00966604" w:rsidRDefault="00966604" w:rsidP="0096660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possible – Attention requise</w:t>
            </w:r>
          </w:p>
        </w:tc>
        <w:tc>
          <w:tcPr>
            <w:tcW w:w="1984" w:type="dxa"/>
            <w:gridSpan w:val="3"/>
            <w:shd w:val="clear" w:color="auto" w:fill="92D050"/>
            <w:vAlign w:val="center"/>
          </w:tcPr>
          <w:p w:rsidR="00966604" w:rsidRPr="00AB791B" w:rsidRDefault="00966604" w:rsidP="0032567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966604" w:rsidRDefault="00966604" w:rsidP="0032567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Eloignement, rester derrière les protection. </w:t>
            </w:r>
            <w:r w:rsidR="004E0817">
              <w:rPr>
                <w:rFonts w:cs="Arial"/>
                <w:sz w:val="20"/>
                <w:szCs w:val="20"/>
              </w:rPr>
              <w:t xml:space="preserve">Port du tablier de plomb si  nécessaire. </w:t>
            </w:r>
            <w:r>
              <w:rPr>
                <w:rFonts w:cs="Arial"/>
                <w:sz w:val="20"/>
                <w:szCs w:val="20"/>
              </w:rPr>
              <w:t>Port du dosimètre obligatoire.</w:t>
            </w:r>
          </w:p>
        </w:tc>
      </w:tr>
      <w:tr w:rsidR="00280598" w:rsidTr="00325675">
        <w:tc>
          <w:tcPr>
            <w:tcW w:w="1668" w:type="dxa"/>
            <w:shd w:val="clear" w:color="auto" w:fill="FFFFFF" w:themeFill="background1"/>
            <w:vAlign w:val="center"/>
          </w:tcPr>
          <w:p w:rsidR="00280598" w:rsidRPr="00AB791B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280598" w:rsidRDefault="00280598" w:rsidP="002805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843" w:type="dxa"/>
            <w:gridSpan w:val="3"/>
            <w:shd w:val="clear" w:color="auto" w:fill="FFC000"/>
            <w:vAlign w:val="center"/>
          </w:tcPr>
          <w:p w:rsidR="00280598" w:rsidRDefault="00280598" w:rsidP="002805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3"/>
            <w:shd w:val="clear" w:color="auto" w:fill="92D050"/>
            <w:vAlign w:val="center"/>
          </w:tcPr>
          <w:p w:rsidR="00280598" w:rsidRDefault="00280598" w:rsidP="002805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gridSpan w:val="2"/>
            <w:shd w:val="clear" w:color="auto" w:fill="FFFFFF" w:themeFill="background1"/>
            <w:vAlign w:val="center"/>
          </w:tcPr>
          <w:p w:rsidR="00280598" w:rsidRDefault="00280598" w:rsidP="0028059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280598" w:rsidTr="00325675">
        <w:tc>
          <w:tcPr>
            <w:tcW w:w="1668" w:type="dxa"/>
            <w:shd w:val="clear" w:color="auto" w:fill="FFFFFF" w:themeFill="background1"/>
            <w:vAlign w:val="center"/>
          </w:tcPr>
          <w:p w:rsidR="00280598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280598" w:rsidRDefault="00280598" w:rsidP="002805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843" w:type="dxa"/>
            <w:gridSpan w:val="3"/>
            <w:shd w:val="clear" w:color="auto" w:fill="FFC000"/>
            <w:vAlign w:val="center"/>
          </w:tcPr>
          <w:p w:rsidR="00280598" w:rsidRPr="00AB791B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3"/>
            <w:shd w:val="clear" w:color="auto" w:fill="92D050"/>
            <w:vAlign w:val="center"/>
          </w:tcPr>
          <w:p w:rsidR="00280598" w:rsidRPr="00AB791B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gridSpan w:val="2"/>
            <w:shd w:val="clear" w:color="auto" w:fill="FFFFFF" w:themeFill="background1"/>
            <w:vAlign w:val="center"/>
          </w:tcPr>
          <w:p w:rsidR="00280598" w:rsidRDefault="00280598" w:rsidP="0028059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280598" w:rsidTr="00325675">
        <w:tc>
          <w:tcPr>
            <w:tcW w:w="1668" w:type="dxa"/>
            <w:shd w:val="clear" w:color="auto" w:fill="FFFFFF" w:themeFill="background1"/>
            <w:vAlign w:val="center"/>
          </w:tcPr>
          <w:p w:rsidR="00280598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280598" w:rsidRDefault="00280598" w:rsidP="002805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843" w:type="dxa"/>
            <w:gridSpan w:val="3"/>
            <w:shd w:val="clear" w:color="auto" w:fill="FFC000"/>
            <w:vAlign w:val="center"/>
          </w:tcPr>
          <w:p w:rsidR="00280598" w:rsidRPr="00AB791B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3"/>
            <w:shd w:val="clear" w:color="auto" w:fill="92D050"/>
            <w:vAlign w:val="center"/>
          </w:tcPr>
          <w:p w:rsidR="00280598" w:rsidRPr="00AB791B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gridSpan w:val="2"/>
            <w:shd w:val="clear" w:color="auto" w:fill="FFFFFF" w:themeFill="background1"/>
            <w:vAlign w:val="center"/>
          </w:tcPr>
          <w:p w:rsidR="00280598" w:rsidRDefault="00280598" w:rsidP="0028059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280598" w:rsidTr="00221CAB">
        <w:tc>
          <w:tcPr>
            <w:tcW w:w="1668" w:type="dxa"/>
            <w:shd w:val="clear" w:color="auto" w:fill="FFFFFF" w:themeFill="background1"/>
            <w:vAlign w:val="center"/>
          </w:tcPr>
          <w:p w:rsidR="00280598" w:rsidRPr="00434CD3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280598" w:rsidRPr="00434CD3" w:rsidRDefault="00280598" w:rsidP="00280598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843" w:type="dxa"/>
            <w:gridSpan w:val="3"/>
            <w:shd w:val="clear" w:color="auto" w:fill="FF0000"/>
            <w:vAlign w:val="center"/>
          </w:tcPr>
          <w:p w:rsidR="00280598" w:rsidRPr="00434CD3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gridSpan w:val="3"/>
            <w:shd w:val="clear" w:color="auto" w:fill="92D050"/>
            <w:vAlign w:val="center"/>
          </w:tcPr>
          <w:p w:rsidR="00280598" w:rsidRPr="00434CD3" w:rsidRDefault="00280598" w:rsidP="002805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gridSpan w:val="2"/>
            <w:shd w:val="clear" w:color="auto" w:fill="FFFFFF" w:themeFill="background1"/>
            <w:vAlign w:val="center"/>
          </w:tcPr>
          <w:p w:rsidR="00280598" w:rsidRPr="00434CD3" w:rsidRDefault="00280598" w:rsidP="0028059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0B49DC" w:rsidTr="000B49DC">
        <w:tc>
          <w:tcPr>
            <w:tcW w:w="1668" w:type="dxa"/>
            <w:shd w:val="clear" w:color="auto" w:fill="FFFFFF" w:themeFill="background1"/>
            <w:vAlign w:val="center"/>
          </w:tcPr>
          <w:p w:rsidR="000B49DC" w:rsidRPr="00D16C80" w:rsidRDefault="000B49DC" w:rsidP="000B49DC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0B49DC" w:rsidRPr="00D16C80" w:rsidRDefault="000B49DC" w:rsidP="000B49D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843" w:type="dxa"/>
            <w:gridSpan w:val="3"/>
            <w:shd w:val="clear" w:color="auto" w:fill="FF0000"/>
            <w:vAlign w:val="center"/>
          </w:tcPr>
          <w:p w:rsidR="000B49DC" w:rsidRPr="00D16C80" w:rsidRDefault="000B49DC" w:rsidP="000B49D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gridSpan w:val="3"/>
            <w:shd w:val="clear" w:color="auto" w:fill="FFC000"/>
            <w:vAlign w:val="center"/>
          </w:tcPr>
          <w:p w:rsidR="000B49DC" w:rsidRPr="00D16C80" w:rsidRDefault="000B49DC" w:rsidP="000B49D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Attention r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equise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0B49DC" w:rsidRDefault="000B49DC" w:rsidP="000B49D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</w:t>
            </w:r>
            <w:r>
              <w:rPr>
                <w:szCs w:val="20"/>
              </w:rPr>
              <w:lastRenderedPageBreak/>
              <w:t xml:space="preserve">– Respect de la distanciation sociale tant que possible – Prendre connaissance des notes internes et mise en application de celles-ci. </w:t>
            </w:r>
          </w:p>
        </w:tc>
      </w:tr>
    </w:tbl>
    <w:p w:rsidR="00F65636" w:rsidRDefault="00F65636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9337D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9337D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9337D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75" w:rsidRDefault="00325675" w:rsidP="00126B77">
      <w:pPr>
        <w:spacing w:after="0" w:line="240" w:lineRule="auto"/>
      </w:pPr>
      <w:r>
        <w:separator/>
      </w:r>
    </w:p>
  </w:endnote>
  <w:endnote w:type="continuationSeparator" w:id="0">
    <w:p w:rsidR="00325675" w:rsidRDefault="00325675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325675">
      <w:tc>
        <w:tcPr>
          <w:tcW w:w="9865" w:type="dxa"/>
          <w:vAlign w:val="bottom"/>
        </w:tcPr>
        <w:p w:rsidR="00325675" w:rsidRPr="009916C8" w:rsidRDefault="00325675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325675" w:rsidRDefault="003256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325675">
      <w:tc>
        <w:tcPr>
          <w:tcW w:w="9865" w:type="dxa"/>
          <w:vAlign w:val="bottom"/>
        </w:tcPr>
        <w:p w:rsidR="00325675" w:rsidRPr="009916C8" w:rsidRDefault="00325675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325675" w:rsidRDefault="003256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75" w:rsidRDefault="00325675" w:rsidP="00126B77">
      <w:pPr>
        <w:spacing w:after="0" w:line="240" w:lineRule="auto"/>
      </w:pPr>
      <w:r>
        <w:separator/>
      </w:r>
    </w:p>
  </w:footnote>
  <w:footnote w:type="continuationSeparator" w:id="0">
    <w:p w:rsidR="00325675" w:rsidRDefault="00325675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325675">
      <w:trPr>
        <w:trHeight w:val="213"/>
      </w:trPr>
      <w:tc>
        <w:tcPr>
          <w:tcW w:w="9865" w:type="dxa"/>
          <w:vAlign w:val="center"/>
        </w:tcPr>
        <w:p w:rsidR="00325675" w:rsidRDefault="00325675">
          <w:pPr>
            <w:spacing w:after="0" w:line="240" w:lineRule="auto"/>
          </w:pPr>
        </w:p>
      </w:tc>
    </w:tr>
  </w:tbl>
  <w:p w:rsidR="00325675" w:rsidRDefault="003256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325675">
      <w:trPr>
        <w:trHeight w:val="213"/>
      </w:trPr>
      <w:tc>
        <w:tcPr>
          <w:tcW w:w="9865" w:type="dxa"/>
          <w:vAlign w:val="center"/>
        </w:tcPr>
        <w:p w:rsidR="00325675" w:rsidRDefault="00325675">
          <w:pPr>
            <w:spacing w:after="0" w:line="240" w:lineRule="auto"/>
          </w:pPr>
        </w:p>
      </w:tc>
    </w:tr>
  </w:tbl>
  <w:p w:rsidR="00325675" w:rsidRDefault="0032567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A8403D"/>
    <w:rsid w:val="000314B1"/>
    <w:rsid w:val="00053058"/>
    <w:rsid w:val="000A32EA"/>
    <w:rsid w:val="000B49DC"/>
    <w:rsid w:val="00126B77"/>
    <w:rsid w:val="00196929"/>
    <w:rsid w:val="001B2173"/>
    <w:rsid w:val="00221CAB"/>
    <w:rsid w:val="00280598"/>
    <w:rsid w:val="00325675"/>
    <w:rsid w:val="003A7295"/>
    <w:rsid w:val="003D48EE"/>
    <w:rsid w:val="00474AC2"/>
    <w:rsid w:val="004C694A"/>
    <w:rsid w:val="004E0817"/>
    <w:rsid w:val="00501713"/>
    <w:rsid w:val="0057084C"/>
    <w:rsid w:val="00656A19"/>
    <w:rsid w:val="006844CA"/>
    <w:rsid w:val="006A3E6F"/>
    <w:rsid w:val="006D274C"/>
    <w:rsid w:val="006D4BF9"/>
    <w:rsid w:val="006E467F"/>
    <w:rsid w:val="007142A9"/>
    <w:rsid w:val="007B6888"/>
    <w:rsid w:val="007C7841"/>
    <w:rsid w:val="007E3B52"/>
    <w:rsid w:val="00813629"/>
    <w:rsid w:val="0083731F"/>
    <w:rsid w:val="008648DC"/>
    <w:rsid w:val="008A7BD0"/>
    <w:rsid w:val="009337D5"/>
    <w:rsid w:val="00966604"/>
    <w:rsid w:val="009916C8"/>
    <w:rsid w:val="009D4570"/>
    <w:rsid w:val="009D5EC0"/>
    <w:rsid w:val="00A313CD"/>
    <w:rsid w:val="00A8403D"/>
    <w:rsid w:val="00AB791B"/>
    <w:rsid w:val="00AF6505"/>
    <w:rsid w:val="00B2405E"/>
    <w:rsid w:val="00B75800"/>
    <w:rsid w:val="00B861BE"/>
    <w:rsid w:val="00BA2A5A"/>
    <w:rsid w:val="00C37F9D"/>
    <w:rsid w:val="00D301A1"/>
    <w:rsid w:val="00DE0AC3"/>
    <w:rsid w:val="00E02984"/>
    <w:rsid w:val="00E05043"/>
    <w:rsid w:val="00E055A8"/>
    <w:rsid w:val="00E47219"/>
    <w:rsid w:val="00E6723F"/>
    <w:rsid w:val="00E963B3"/>
    <w:rsid w:val="00EC4520"/>
    <w:rsid w:val="00EE3D72"/>
    <w:rsid w:val="00EF48DD"/>
    <w:rsid w:val="00F24685"/>
    <w:rsid w:val="00F65636"/>
    <w:rsid w:val="00F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peerboom</cp:lastModifiedBy>
  <cp:revision>19</cp:revision>
  <cp:lastPrinted>2019-08-20T12:21:00Z</cp:lastPrinted>
  <dcterms:created xsi:type="dcterms:W3CDTF">2019-08-29T13:30:00Z</dcterms:created>
  <dcterms:modified xsi:type="dcterms:W3CDTF">2021-04-29T15:04:00Z</dcterms:modified>
</cp:coreProperties>
</file>